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46" w:rsidRPr="009F680F" w:rsidRDefault="00F02646" w:rsidP="00F02646">
      <w:pPr>
        <w:pStyle w:val="2"/>
      </w:pPr>
      <w:bookmarkStart w:id="0" w:name="_Toc466860130"/>
      <w:r w:rsidRPr="009F680F">
        <w:t xml:space="preserve">Лес </w:t>
      </w:r>
      <w:proofErr w:type="gramStart"/>
      <w:r w:rsidRPr="009F680F">
        <w:t>обидн</w:t>
      </w:r>
      <w:r w:rsidRPr="009F680F">
        <w:rPr>
          <w:i/>
        </w:rPr>
        <w:t>о</w:t>
      </w:r>
      <w:r w:rsidRPr="009F680F">
        <w:t>й</w:t>
      </w:r>
      <w:proofErr w:type="gramEnd"/>
      <w:r w:rsidRPr="009F680F">
        <w:t>, цена об</w:t>
      </w:r>
      <w:r w:rsidRPr="009F680F">
        <w:rPr>
          <w:i/>
        </w:rPr>
        <w:t>и</w:t>
      </w:r>
      <w:r w:rsidRPr="009F680F">
        <w:t>дная</w:t>
      </w:r>
      <w:bookmarkEnd w:id="0"/>
    </w:p>
    <w:p w:rsidR="00F02646" w:rsidRDefault="00F02646" w:rsidP="00F02646">
      <w:pPr>
        <w:pStyle w:val="4"/>
      </w:pPr>
      <w:r w:rsidRPr="009F680F">
        <w:t>Какой товар продавал Облонский Рябинину</w:t>
      </w:r>
    </w:p>
    <w:p w:rsidR="00F02646" w:rsidRPr="009F680F" w:rsidRDefault="00F02646" w:rsidP="00F02646">
      <w:r w:rsidRPr="009F680F">
        <w:t>Ключевым моментом в сцене продажи леса является обсуждение цены. Она связана с качеством, а значит</w:t>
      </w:r>
      <w:r>
        <w:t>,</w:t>
      </w:r>
      <w:r w:rsidRPr="009F680F">
        <w:t xml:space="preserve"> и с </w:t>
      </w:r>
      <w:r w:rsidRPr="009F680F">
        <w:rPr>
          <w:i/>
        </w:rPr>
        <w:t xml:space="preserve">видом </w:t>
      </w:r>
      <w:r w:rsidRPr="009F680F">
        <w:t>данного товара. Именно классификация продаваемого леса требует пояснений.</w:t>
      </w:r>
    </w:p>
    <w:p w:rsidR="00F02646" w:rsidRPr="009F680F" w:rsidRDefault="00F02646" w:rsidP="00F02646">
      <w:r w:rsidRPr="009F680F">
        <w:t xml:space="preserve">Характеристика леса содержится в нескольких фразах, произносимых Облонским в споре с Левиным о цене. </w:t>
      </w:r>
      <w:proofErr w:type="gramStart"/>
      <w:r w:rsidRPr="00AB76A4">
        <w:rPr>
          <w:i/>
        </w:rPr>
        <w:t xml:space="preserve">«Ведь это не обидной лес, — сказал Степан </w:t>
      </w:r>
      <w:proofErr w:type="spellStart"/>
      <w:r w:rsidRPr="00AB76A4">
        <w:rPr>
          <w:i/>
        </w:rPr>
        <w:t>Аркадьич</w:t>
      </w:r>
      <w:proofErr w:type="spellEnd"/>
      <w:r w:rsidRPr="00AB76A4">
        <w:rPr>
          <w:i/>
        </w:rPr>
        <w:t>, желая словом «обидной» совсем убедить Левина в несправедливости его сомнений, — а дровяной больше.</w:t>
      </w:r>
      <w:proofErr w:type="gramEnd"/>
      <w:r w:rsidRPr="00AB76A4">
        <w:rPr>
          <w:i/>
        </w:rPr>
        <w:t xml:space="preserve"> И </w:t>
      </w:r>
      <w:proofErr w:type="gramStart"/>
      <w:r w:rsidRPr="00AB76A4">
        <w:rPr>
          <w:i/>
        </w:rPr>
        <w:t>станет не больше тридцати сажен</w:t>
      </w:r>
      <w:proofErr w:type="gramEnd"/>
      <w:r w:rsidRPr="00AB76A4">
        <w:rPr>
          <w:i/>
        </w:rPr>
        <w:t xml:space="preserve"> на десятину, а он дал мне по двести рублей».</w:t>
      </w:r>
      <w:r w:rsidRPr="009F680F">
        <w:t xml:space="preserve"> </w:t>
      </w:r>
    </w:p>
    <w:p w:rsidR="00F02646" w:rsidRPr="009F680F" w:rsidRDefault="00F02646" w:rsidP="00F02646">
      <w:r w:rsidRPr="009F680F">
        <w:t>Из слов Стивы следует, что лес</w:t>
      </w:r>
      <w:r>
        <w:t xml:space="preserve"> </w:t>
      </w:r>
      <w:r w:rsidRPr="009F680F">
        <w:t xml:space="preserve">плох именно потому, что дровяной, а не </w:t>
      </w:r>
      <w:proofErr w:type="gramStart"/>
      <w:r w:rsidRPr="009F680F">
        <w:t>обидной</w:t>
      </w:r>
      <w:proofErr w:type="gramEnd"/>
      <w:r w:rsidRPr="009F680F">
        <w:t xml:space="preserve">, и потому за него никто не даст больше </w:t>
      </w:r>
      <w:r>
        <w:t>двухсот</w:t>
      </w:r>
      <w:r w:rsidRPr="009F680F">
        <w:t xml:space="preserve"> рублей за десятину. Вместе с тем</w:t>
      </w:r>
      <w:r>
        <w:t xml:space="preserve"> </w:t>
      </w:r>
      <w:r w:rsidRPr="009F680F">
        <w:t>есть комментарий к изданию «Анны Карениной»</w:t>
      </w:r>
      <w:r w:rsidRPr="009F680F">
        <w:rPr>
          <w:vertAlign w:val="superscript"/>
        </w:rPr>
        <w:footnoteReference w:id="1"/>
      </w:r>
      <w:r w:rsidRPr="009F680F">
        <w:t xml:space="preserve">, противоречащий рассуждению Стивы: </w:t>
      </w:r>
      <w:r w:rsidRPr="009F680F">
        <w:rPr>
          <w:i/>
        </w:rPr>
        <w:t>«Обидной лес</w:t>
      </w:r>
      <w:r>
        <w:rPr>
          <w:i/>
        </w:rPr>
        <w:t xml:space="preserve"> — </w:t>
      </w:r>
      <w:r w:rsidRPr="009F680F">
        <w:rPr>
          <w:i/>
        </w:rPr>
        <w:t xml:space="preserve">молодой лес, годный только на мелкие поделки (ободья, оглобли, полозья). </w:t>
      </w:r>
      <w:proofErr w:type="gramStart"/>
      <w:r w:rsidRPr="009F680F">
        <w:rPr>
          <w:b/>
          <w:i/>
        </w:rPr>
        <w:t>Обидной</w:t>
      </w:r>
      <w:proofErr w:type="gramEnd"/>
      <w:r w:rsidRPr="009F680F">
        <w:rPr>
          <w:b/>
          <w:i/>
        </w:rPr>
        <w:t xml:space="preserve"> лес</w:t>
      </w:r>
      <w:r>
        <w:rPr>
          <w:b/>
          <w:i/>
        </w:rPr>
        <w:t xml:space="preserve"> — </w:t>
      </w:r>
      <w:r w:rsidRPr="009F680F">
        <w:rPr>
          <w:b/>
          <w:i/>
        </w:rPr>
        <w:t>низкорослый, и ценится он дешевле дровяного, более старого и рослого</w:t>
      </w:r>
      <w:r w:rsidRPr="009F680F">
        <w:rPr>
          <w:i/>
        </w:rPr>
        <w:t>».</w:t>
      </w:r>
      <w:r w:rsidRPr="009F680F">
        <w:t xml:space="preserve"> </w:t>
      </w:r>
    </w:p>
    <w:p w:rsidR="00F02646" w:rsidRPr="009F680F" w:rsidRDefault="00F02646" w:rsidP="00F02646">
      <w:pPr>
        <w:rPr>
          <w:i/>
        </w:rPr>
      </w:pPr>
      <w:r w:rsidRPr="009F680F">
        <w:t xml:space="preserve">Другие источники дают пояснения, совпадающие с рассуждением Облонского. Так, в </w:t>
      </w:r>
      <w:r w:rsidRPr="00D443F6">
        <w:t>Энциклопедическ</w:t>
      </w:r>
      <w:r>
        <w:t>ом</w:t>
      </w:r>
      <w:r w:rsidRPr="00D443F6">
        <w:t xml:space="preserve"> словар</w:t>
      </w:r>
      <w:r>
        <w:t>е</w:t>
      </w:r>
      <w:r w:rsidRPr="00D443F6">
        <w:t xml:space="preserve"> Ф.</w:t>
      </w:r>
      <w:r>
        <w:t> </w:t>
      </w:r>
      <w:r w:rsidRPr="00D443F6">
        <w:t>А.</w:t>
      </w:r>
      <w:r>
        <w:t> </w:t>
      </w:r>
      <w:r w:rsidRPr="00D443F6">
        <w:t xml:space="preserve">Брокгауза и </w:t>
      </w:r>
      <w:proofErr w:type="spellStart"/>
      <w:r w:rsidRPr="00D443F6">
        <w:t>И</w:t>
      </w:r>
      <w:proofErr w:type="spellEnd"/>
      <w:r w:rsidRPr="00D443F6">
        <w:t>.</w:t>
      </w:r>
      <w:r>
        <w:t> </w:t>
      </w:r>
      <w:r w:rsidRPr="00D443F6">
        <w:t>А.</w:t>
      </w:r>
      <w:r>
        <w:t> </w:t>
      </w:r>
      <w:proofErr w:type="spellStart"/>
      <w:r w:rsidRPr="00D443F6">
        <w:t>Ефрона</w:t>
      </w:r>
      <w:proofErr w:type="spellEnd"/>
      <w:r w:rsidRPr="009F680F">
        <w:t xml:space="preserve"> есть следующая справка: </w:t>
      </w:r>
      <w:r w:rsidRPr="009F680F">
        <w:rPr>
          <w:i/>
        </w:rPr>
        <w:t>«</w:t>
      </w:r>
      <w:r w:rsidRPr="009F680F">
        <w:rPr>
          <w:b/>
          <w:i/>
        </w:rPr>
        <w:t>Поделочный лес</w:t>
      </w:r>
      <w:r>
        <w:rPr>
          <w:b/>
          <w:i/>
        </w:rPr>
        <w:t xml:space="preserve"> — </w:t>
      </w:r>
      <w:r w:rsidRPr="009F680F">
        <w:rPr>
          <w:b/>
          <w:i/>
        </w:rPr>
        <w:t xml:space="preserve">имеет сравнительно с </w:t>
      </w:r>
      <w:proofErr w:type="gramStart"/>
      <w:r w:rsidRPr="009F680F">
        <w:rPr>
          <w:b/>
          <w:i/>
        </w:rPr>
        <w:t>дровяным</w:t>
      </w:r>
      <w:proofErr w:type="gramEnd"/>
      <w:r w:rsidRPr="009F680F">
        <w:rPr>
          <w:b/>
          <w:i/>
        </w:rPr>
        <w:t xml:space="preserve"> значительно большую ценность</w:t>
      </w:r>
      <w:r w:rsidRPr="009F680F">
        <w:rPr>
          <w:i/>
        </w:rPr>
        <w:t xml:space="preserve">, и возращение его составляет одну из главнейших целей рационально поставленного лесного хозяйства. </w:t>
      </w:r>
      <w:proofErr w:type="gramStart"/>
      <w:r w:rsidRPr="009F680F">
        <w:rPr>
          <w:i/>
        </w:rPr>
        <w:t>В широком смысле слова под понятие о П.</w:t>
      </w:r>
      <w:r>
        <w:rPr>
          <w:i/>
        </w:rPr>
        <w:t> </w:t>
      </w:r>
      <w:r w:rsidRPr="009F680F">
        <w:rPr>
          <w:i/>
        </w:rPr>
        <w:t xml:space="preserve">лесе подходит и лес </w:t>
      </w:r>
      <w:r w:rsidRPr="009F680F">
        <w:rPr>
          <w:i/>
          <w:iCs/>
        </w:rPr>
        <w:t>строевой</w:t>
      </w:r>
      <w:r w:rsidRPr="009F680F">
        <w:rPr>
          <w:i/>
        </w:rPr>
        <w:t xml:space="preserve"> …, в более же тесном</w:t>
      </w:r>
      <w:r>
        <w:rPr>
          <w:i/>
        </w:rPr>
        <w:t xml:space="preserve"> — </w:t>
      </w:r>
      <w:r w:rsidRPr="009F680F">
        <w:rPr>
          <w:i/>
        </w:rPr>
        <w:t xml:space="preserve">лес, не пригодный на постройки, но годящийся на различные изделия, напр. лес корабельный, артиллерийский, экипажный, столярный, бочарный, токарный, </w:t>
      </w:r>
      <w:proofErr w:type="spellStart"/>
      <w:r w:rsidRPr="009F680F">
        <w:rPr>
          <w:i/>
        </w:rPr>
        <w:t>резонансовый</w:t>
      </w:r>
      <w:proofErr w:type="spellEnd"/>
      <w:r w:rsidRPr="009F680F">
        <w:rPr>
          <w:i/>
        </w:rPr>
        <w:t xml:space="preserve"> и пр.».</w:t>
      </w:r>
      <w:proofErr w:type="gramEnd"/>
    </w:p>
    <w:p w:rsidR="00F02646" w:rsidRPr="009F680F" w:rsidRDefault="00F02646" w:rsidP="00F02646">
      <w:r w:rsidRPr="009F680F">
        <w:t>Какому же источнику должен больше доверять современный читатель романа? А именно: какой лес дешевле</w:t>
      </w:r>
      <w:r>
        <w:t xml:space="preserve"> — </w:t>
      </w:r>
      <w:proofErr w:type="gramStart"/>
      <w:r w:rsidRPr="009F680F">
        <w:t>обидной</w:t>
      </w:r>
      <w:proofErr w:type="gramEnd"/>
      <w:r w:rsidRPr="009F680F">
        <w:t xml:space="preserve"> или дровяной?</w:t>
      </w:r>
    </w:p>
    <w:p w:rsidR="00F02646" w:rsidRPr="009F680F" w:rsidRDefault="00F02646" w:rsidP="00F02646">
      <w:r w:rsidRPr="009F680F">
        <w:t xml:space="preserve">Можно до бесконечности исследовать этимологию слова «обидной», доискиваясь его истинного смысла. </w:t>
      </w:r>
    </w:p>
    <w:p w:rsidR="00F02646" w:rsidRPr="009F680F" w:rsidRDefault="00F02646" w:rsidP="00F02646">
      <w:r w:rsidRPr="009F680F">
        <w:t>Например, словарь В.</w:t>
      </w:r>
      <w:r>
        <w:t> </w:t>
      </w:r>
      <w:r w:rsidRPr="009F680F">
        <w:t>И.</w:t>
      </w:r>
      <w:r>
        <w:t> </w:t>
      </w:r>
      <w:r w:rsidRPr="009F680F">
        <w:t xml:space="preserve">Даля поясняет: </w:t>
      </w:r>
      <w:proofErr w:type="gramStart"/>
      <w:r w:rsidRPr="009F680F">
        <w:t xml:space="preserve">«Поделка, небольшая, мелочная работа…, столярная работа, отчего поделочный, </w:t>
      </w:r>
      <w:proofErr w:type="spellStart"/>
      <w:r w:rsidRPr="009F680F">
        <w:t>поделковый</w:t>
      </w:r>
      <w:proofErr w:type="spellEnd"/>
      <w:r w:rsidRPr="009F680F">
        <w:t xml:space="preserve"> лес, для отличия от строевого и дровяного; у нас поделочным лесом зовут: клен, ясень, </w:t>
      </w:r>
      <w:proofErr w:type="spellStart"/>
      <w:r w:rsidRPr="009F680F">
        <w:t>илим</w:t>
      </w:r>
      <w:proofErr w:type="spellEnd"/>
      <w:r w:rsidRPr="009F680F">
        <w:t>, ольху, иногда дуб и др</w:t>
      </w:r>
      <w:r>
        <w:t>.</w:t>
      </w:r>
      <w:r w:rsidRPr="009F680F">
        <w:t>».</w:t>
      </w:r>
      <w:proofErr w:type="gramEnd"/>
    </w:p>
    <w:p w:rsidR="00F02646" w:rsidRPr="009F680F" w:rsidRDefault="00F02646" w:rsidP="00F02646">
      <w:r w:rsidRPr="009F680F">
        <w:t>Там же: «</w:t>
      </w:r>
      <w:proofErr w:type="spellStart"/>
      <w:r w:rsidRPr="009F680F">
        <w:t>Обедь</w:t>
      </w:r>
      <w:proofErr w:type="spellEnd"/>
      <w:r>
        <w:t xml:space="preserve"> — </w:t>
      </w:r>
      <w:r w:rsidRPr="009F680F">
        <w:t>обод колесный».</w:t>
      </w:r>
    </w:p>
    <w:p w:rsidR="00F02646" w:rsidRPr="009F680F" w:rsidRDefault="00F02646" w:rsidP="00F02646">
      <w:r w:rsidRPr="009F680F">
        <w:lastRenderedPageBreak/>
        <w:t>В Иллюстрированном толковом словаре забытых и трудных слов русского языка (Л.</w:t>
      </w:r>
      <w:r>
        <w:t> </w:t>
      </w:r>
      <w:r w:rsidRPr="009F680F">
        <w:t>А.</w:t>
      </w:r>
      <w:r>
        <w:t> </w:t>
      </w:r>
      <w:proofErr w:type="spellStart"/>
      <w:r w:rsidRPr="009F680F">
        <w:t>Глинкина</w:t>
      </w:r>
      <w:proofErr w:type="spellEnd"/>
      <w:r w:rsidRPr="009F680F">
        <w:t xml:space="preserve">, 2008) также встречаем эти слова: </w:t>
      </w:r>
      <w:proofErr w:type="gramStart"/>
      <w:r w:rsidRPr="009F680F">
        <w:t>«</w:t>
      </w:r>
      <w:proofErr w:type="spellStart"/>
      <w:r w:rsidRPr="009F680F">
        <w:t>Обедной</w:t>
      </w:r>
      <w:proofErr w:type="spellEnd"/>
      <w:r w:rsidRPr="009F680F">
        <w:t>, обидной</w:t>
      </w:r>
      <w:r>
        <w:t xml:space="preserve"> — </w:t>
      </w:r>
      <w:r w:rsidRPr="009F680F">
        <w:t xml:space="preserve">относящийся к </w:t>
      </w:r>
      <w:proofErr w:type="spellStart"/>
      <w:r w:rsidRPr="009F680F">
        <w:t>обеди</w:t>
      </w:r>
      <w:proofErr w:type="spellEnd"/>
      <w:r w:rsidRPr="009F680F">
        <w:t>, мелким изделиям из дерева (полозья, обручи, оглобли)»,</w:t>
      </w:r>
      <w:r>
        <w:t xml:space="preserve"> — </w:t>
      </w:r>
      <w:r w:rsidRPr="009F680F">
        <w:t>то есть значение, вполне родственное понятию «поделочный» в части «экипажного», «бочарного», «столярного» предназначений.</w:t>
      </w:r>
      <w:proofErr w:type="gramEnd"/>
    </w:p>
    <w:p w:rsidR="00F02646" w:rsidRPr="009F680F" w:rsidRDefault="00F02646" w:rsidP="00F02646">
      <w:r w:rsidRPr="009F680F">
        <w:t>«</w:t>
      </w:r>
      <w:proofErr w:type="spellStart"/>
      <w:r w:rsidRPr="009F680F">
        <w:t>Обедь</w:t>
      </w:r>
      <w:proofErr w:type="spellEnd"/>
      <w:r>
        <w:t xml:space="preserve"> — </w:t>
      </w:r>
      <w:r w:rsidRPr="009F680F">
        <w:t>обод, обруч (из дерева)».</w:t>
      </w:r>
    </w:p>
    <w:p w:rsidR="00F02646" w:rsidRPr="009F680F" w:rsidRDefault="00F02646" w:rsidP="00F02646">
      <w:proofErr w:type="gramStart"/>
      <w:r w:rsidRPr="009F680F">
        <w:t>Термин «</w:t>
      </w:r>
      <w:proofErr w:type="spellStart"/>
      <w:r w:rsidRPr="009F680F">
        <w:t>обедной</w:t>
      </w:r>
      <w:proofErr w:type="spellEnd"/>
      <w:r w:rsidRPr="009F680F">
        <w:t>» в аналогичном толковании находим и в Этимологическом словаре русского языка под редакцией М.</w:t>
      </w:r>
      <w:r>
        <w:t> </w:t>
      </w:r>
      <w:r w:rsidRPr="009F680F">
        <w:t>Р.</w:t>
      </w:r>
      <w:r>
        <w:t> </w:t>
      </w:r>
      <w:r w:rsidRPr="009F680F">
        <w:t>Фасмера (М.: Прогресс.</w:t>
      </w:r>
      <w:proofErr w:type="gramEnd"/>
      <w:r w:rsidRPr="009F680F">
        <w:t xml:space="preserve"> </w:t>
      </w:r>
      <w:proofErr w:type="gramStart"/>
      <w:r w:rsidRPr="009F680F">
        <w:t>М.</w:t>
      </w:r>
      <w:r>
        <w:t> </w:t>
      </w:r>
      <w:r w:rsidRPr="009F680F">
        <w:t>Р.</w:t>
      </w:r>
      <w:r>
        <w:t> </w:t>
      </w:r>
      <w:r w:rsidRPr="009F680F">
        <w:t>Фасмер. 1964</w:t>
      </w:r>
      <w:r>
        <w:t>–</w:t>
      </w:r>
      <w:r w:rsidRPr="009F680F">
        <w:t>1973).</w:t>
      </w:r>
      <w:proofErr w:type="gramEnd"/>
    </w:p>
    <w:p w:rsidR="00F02646" w:rsidRPr="009F680F" w:rsidRDefault="00F02646" w:rsidP="00F02646">
      <w:proofErr w:type="gramStart"/>
      <w:r w:rsidRPr="009F680F">
        <w:t>Информация в словарях, учитывая и созвучие, и смысловую близость понятий «поделка», «поделочный», «обод», «</w:t>
      </w:r>
      <w:proofErr w:type="spellStart"/>
      <w:r w:rsidRPr="009F680F">
        <w:t>обедь</w:t>
      </w:r>
      <w:proofErr w:type="spellEnd"/>
      <w:r w:rsidRPr="009F680F">
        <w:t>», «обидной», вероятно, дает повод предположить:</w:t>
      </w:r>
      <w:proofErr w:type="gramEnd"/>
      <w:r w:rsidRPr="009F680F">
        <w:t xml:space="preserve"> Стива хотел сказать именно то, что сказал</w:t>
      </w:r>
      <w:r>
        <w:t xml:space="preserve">, — </w:t>
      </w:r>
      <w:r w:rsidRPr="009F680F">
        <w:t>его лес не обидной, а дровяной, и годится он только на дрова, то есть хуже качеством и поэтому не может стоить дорого.</w:t>
      </w:r>
    </w:p>
    <w:p w:rsidR="00F02646" w:rsidRPr="009F680F" w:rsidRDefault="00F02646" w:rsidP="00F02646">
      <w:r w:rsidRPr="009F680F">
        <w:t xml:space="preserve">Прав Стива или нет в этом вопросе, современный читатель вряд ли сможет установить со стопроцентной достоверностью. </w:t>
      </w:r>
    </w:p>
    <w:p w:rsidR="00F02646" w:rsidRPr="009F680F" w:rsidRDefault="00F02646" w:rsidP="00F02646">
      <w:r w:rsidRPr="009F680F">
        <w:t xml:space="preserve">Ясно одно: Левин, человек более практичный и опытный, убежден, что Облонский сильно продешевил, продав свой </w:t>
      </w:r>
      <w:proofErr w:type="gramStart"/>
      <w:r w:rsidRPr="009F680F">
        <w:t>обидной</w:t>
      </w:r>
      <w:proofErr w:type="gramEnd"/>
      <w:r w:rsidRPr="009F680F">
        <w:t xml:space="preserve"> лес по двести рублей за десятину вместо возможных пятисот. А нам остается только выбирать, кому из героев Толстого довериться в этом вопросе: городскому сибариту Стиве, чуждому всякого предпринимательства, или крепкому хозяйственнику Левину.</w:t>
      </w:r>
    </w:p>
    <w:p w:rsidR="00F02646" w:rsidRPr="009F680F" w:rsidRDefault="00F02646" w:rsidP="00F02646">
      <w:r w:rsidRPr="009F680F">
        <w:t xml:space="preserve">В сцене продажи леса требует пояснений не только разновидность леса, но и параметры продаваемого участка. По словам Облонского, проданный лес «станет не больше </w:t>
      </w:r>
      <w:r w:rsidRPr="009F680F">
        <w:rPr>
          <w:i/>
        </w:rPr>
        <w:t>тридцати сажен на десятину</w:t>
      </w:r>
      <w:r w:rsidRPr="009F680F">
        <w:t xml:space="preserve">». Что же это значит? </w:t>
      </w:r>
    </w:p>
    <w:p w:rsidR="00F02646" w:rsidRPr="009F680F" w:rsidRDefault="00F02646" w:rsidP="00F02646">
      <w:r w:rsidRPr="009F680F">
        <w:rPr>
          <w:b/>
          <w:i/>
        </w:rPr>
        <w:t>Десятина</w:t>
      </w:r>
      <w:r>
        <w:t xml:space="preserve"> — </w:t>
      </w:r>
      <w:r w:rsidRPr="009F680F">
        <w:t>это мера площади (в данном случае площади лесного участка). Одна десятина земли почти равна одному гектару</w:t>
      </w:r>
      <w:r>
        <w:t xml:space="preserve"> — </w:t>
      </w:r>
      <w:r w:rsidRPr="009F680F">
        <w:t>точнее, 1,09 гектара. А вот что за сажени приходятся на эту единицу площади?</w:t>
      </w:r>
    </w:p>
    <w:p w:rsidR="00F02646" w:rsidRPr="009F680F" w:rsidRDefault="00F02646" w:rsidP="00F02646">
      <w:proofErr w:type="gramStart"/>
      <w:r w:rsidRPr="009F680F">
        <w:rPr>
          <w:b/>
          <w:bCs/>
          <w:i/>
        </w:rPr>
        <w:t>Сажень</w:t>
      </w:r>
      <w:r>
        <w:rPr>
          <w:bCs/>
        </w:rPr>
        <w:t xml:space="preserve"> — </w:t>
      </w:r>
      <w:r w:rsidRPr="009F680F">
        <w:rPr>
          <w:bCs/>
        </w:rPr>
        <w:t>это с</w:t>
      </w:r>
      <w:r w:rsidRPr="009F680F">
        <w:t>таринная русская мера длины, равная трем аршинам</w:t>
      </w:r>
      <w:r>
        <w:t>,</w:t>
      </w:r>
      <w:r w:rsidRPr="009F680F">
        <w:t xml:space="preserve"> или 2,13 метра (Ожегов</w:t>
      </w:r>
      <w:r>
        <w:t>.</w:t>
      </w:r>
      <w:proofErr w:type="gramEnd"/>
      <w:r w:rsidRPr="009F680F">
        <w:t xml:space="preserve"> </w:t>
      </w:r>
      <w:proofErr w:type="gramStart"/>
      <w:r w:rsidRPr="009F680F">
        <w:t>Толковый словарь русского языка).</w:t>
      </w:r>
      <w:proofErr w:type="gramEnd"/>
      <w:r w:rsidRPr="009F680F">
        <w:t xml:space="preserve"> Ясно, что применительно к оценке хозяйственных свойств леса </w:t>
      </w:r>
      <w:r w:rsidRPr="009F680F">
        <w:rPr>
          <w:b/>
          <w:i/>
        </w:rPr>
        <w:t>погонная сажень</w:t>
      </w:r>
      <w:r w:rsidRPr="009F680F">
        <w:t xml:space="preserve"> не употребляется. Скорее всего, речь идет о </w:t>
      </w:r>
      <w:r w:rsidRPr="009F680F">
        <w:rPr>
          <w:b/>
        </w:rPr>
        <w:t>складочной сажени</w:t>
      </w:r>
      <w:r>
        <w:rPr>
          <w:b/>
        </w:rPr>
        <w:t xml:space="preserve"> — </w:t>
      </w:r>
      <w:r w:rsidRPr="009F680F">
        <w:t xml:space="preserve">мере объема, обозначающей условное количество собранных в поленницу дров. Довольно пространную информацию по кубической сажени можно найти в Энциклопедическом словаре Брокгауза и Эфрона в статье «Дрова». </w:t>
      </w:r>
    </w:p>
    <w:p w:rsidR="00F02646" w:rsidRPr="009F680F" w:rsidRDefault="00F02646" w:rsidP="00F02646">
      <w:r w:rsidRPr="009F680F">
        <w:t>Из множества разных версий кубической сажени, имевших хождение на просторах Российской империи, в 1863</w:t>
      </w:r>
      <w:r>
        <w:t> </w:t>
      </w:r>
      <w:r w:rsidRPr="009F680F">
        <w:t>году появилась «официальная», так называемая таксационная сажень (равная 220 кубических футов). Тридцать кубических саженей</w:t>
      </w:r>
      <w:r>
        <w:t xml:space="preserve"> — </w:t>
      </w:r>
      <w:r w:rsidRPr="009F680F">
        <w:t>такой объем условных дров, который можно было получить с десятины, представляется уже довольно интересным с точки зрения коммерческого использования леса (плохонького, по оценке Облонского, и хорошего, по мнению Левина).</w:t>
      </w:r>
    </w:p>
    <w:p w:rsidR="00A720AC" w:rsidRDefault="00A720AC"/>
    <w:sectPr w:rsidR="00A720A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46" w:rsidRDefault="00F02646" w:rsidP="00F02646">
      <w:pPr>
        <w:spacing w:before="0" w:after="0" w:line="240" w:lineRule="auto"/>
      </w:pPr>
      <w:r>
        <w:separator/>
      </w:r>
    </w:p>
  </w:endnote>
  <w:endnote w:type="continuationSeparator" w:id="0">
    <w:p w:rsidR="00F02646" w:rsidRDefault="00F02646" w:rsidP="00F026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2" w:rsidRDefault="00083932">
    <w:pPr>
      <w:pStyle w:val="a9"/>
    </w:pPr>
    <w:r w:rsidRPr="00083932">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46" w:rsidRDefault="00F02646" w:rsidP="00F02646">
      <w:pPr>
        <w:spacing w:before="0" w:after="0" w:line="240" w:lineRule="auto"/>
      </w:pPr>
      <w:r>
        <w:separator/>
      </w:r>
    </w:p>
  </w:footnote>
  <w:footnote w:type="continuationSeparator" w:id="0">
    <w:p w:rsidR="00F02646" w:rsidRDefault="00F02646" w:rsidP="00F02646">
      <w:pPr>
        <w:spacing w:before="0" w:after="0" w:line="240" w:lineRule="auto"/>
      </w:pPr>
      <w:r>
        <w:continuationSeparator/>
      </w:r>
    </w:p>
  </w:footnote>
  <w:footnote w:id="1">
    <w:p w:rsidR="00F02646" w:rsidRPr="005843B7" w:rsidRDefault="00F02646" w:rsidP="00F02646">
      <w:pPr>
        <w:pStyle w:val="a4"/>
      </w:pPr>
      <w:r>
        <w:rPr>
          <w:rStyle w:val="a3"/>
        </w:rPr>
        <w:footnoteRef/>
      </w:r>
      <w:r>
        <w:t xml:space="preserve"> Бабаев Э. Г. Комментарии:</w:t>
      </w:r>
      <w:r w:rsidRPr="005843B7">
        <w:t xml:space="preserve"> Л.</w:t>
      </w:r>
      <w:r>
        <w:t> </w:t>
      </w:r>
      <w:r w:rsidRPr="005843B7">
        <w:t>Н.</w:t>
      </w:r>
      <w:r>
        <w:t> </w:t>
      </w:r>
      <w:r w:rsidRPr="005843B7">
        <w:t>Толстой. Собрание сочинений в 22 т. М.: Художественная литература</w:t>
      </w:r>
      <w:r>
        <w:t>.</w:t>
      </w:r>
      <w:r w:rsidRPr="005843B7">
        <w:t xml:space="preserve"> 1978</w:t>
      </w:r>
      <w:r>
        <w:t>–</w:t>
      </w:r>
      <w:r w:rsidRPr="005843B7">
        <w:t>1985</w:t>
      </w:r>
      <w:r>
        <w:t xml:space="preserve">. Том 9. Режим доступа: </w:t>
      </w:r>
      <w:bookmarkStart w:id="1" w:name="_GoBack"/>
      <w:bookmarkEnd w:id="1"/>
      <w:r w:rsidR="00083932">
        <w:fldChar w:fldCharType="begin"/>
      </w:r>
      <w:r w:rsidR="00083932">
        <w:instrText xml:space="preserve"> HYPERLINK "http://rvb.ru/tolstoy/02comm/introcomm_9.htm" </w:instrText>
      </w:r>
      <w:r w:rsidR="00083932">
        <w:fldChar w:fldCharType="separate"/>
      </w:r>
      <w:r w:rsidRPr="00A0526C">
        <w:rPr>
          <w:rStyle w:val="a6"/>
        </w:rPr>
        <w:t>http://rvb.ru/tolstoy/02comm/introcomm_9.htm</w:t>
      </w:r>
      <w:r w:rsidR="00083932">
        <w:rPr>
          <w:rStyle w:val="a6"/>
        </w:rP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3B" w:rsidRPr="00860B3B" w:rsidRDefault="00860B3B" w:rsidP="00860B3B">
    <w:pPr>
      <w:suppressAutoHyphens/>
      <w:ind w:left="3402" w:firstLine="0"/>
      <w:jc w:val="left"/>
      <w:rPr>
        <w:rFonts w:ascii="Arial" w:hAnsi="Arial"/>
        <w:b/>
        <w:color w:val="808080"/>
        <w:sz w:val="16"/>
      </w:rPr>
    </w:pPr>
    <w:r w:rsidRPr="00860B3B">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860B3B" w:rsidRDefault="00860B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46"/>
    <w:rsid w:val="00083932"/>
    <w:rsid w:val="002E272F"/>
    <w:rsid w:val="004F5794"/>
    <w:rsid w:val="005E2021"/>
    <w:rsid w:val="00860B3B"/>
    <w:rsid w:val="00864FFE"/>
    <w:rsid w:val="008D6200"/>
    <w:rsid w:val="00A720AC"/>
    <w:rsid w:val="00AB607D"/>
    <w:rsid w:val="00F0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46"/>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F02646"/>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F02646"/>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F02646"/>
    <w:rPr>
      <w:rFonts w:ascii="Times New Roman" w:eastAsia="Times New Roman" w:hAnsi="Times New Roman" w:cs="Times New Roman"/>
      <w:sz w:val="16"/>
      <w:szCs w:val="20"/>
      <w:lang w:eastAsia="ru-RU"/>
    </w:rPr>
  </w:style>
  <w:style w:type="character" w:styleId="a6">
    <w:name w:val="Hyperlink"/>
    <w:basedOn w:val="a0"/>
    <w:uiPriority w:val="99"/>
    <w:rsid w:val="00F02646"/>
    <w:rPr>
      <w:color w:val="0000FF"/>
      <w:u w:val="single"/>
    </w:rPr>
  </w:style>
  <w:style w:type="paragraph" w:customStyle="1" w:styleId="1">
    <w:name w:val="Заголовок 1БН"/>
    <w:basedOn w:val="a"/>
    <w:next w:val="a"/>
    <w:rsid w:val="00F02646"/>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F02646"/>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F02646"/>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F02646"/>
    <w:pPr>
      <w:keepNext/>
      <w:numPr>
        <w:ilvl w:val="3"/>
        <w:numId w:val="1"/>
      </w:numPr>
      <w:tabs>
        <w:tab w:val="left" w:pos="0"/>
      </w:tabs>
      <w:suppressAutoHyphens/>
      <w:spacing w:after="360"/>
      <w:ind w:left="0" w:firstLine="0"/>
      <w:jc w:val="center"/>
      <w:outlineLvl w:val="3"/>
    </w:pPr>
    <w:rPr>
      <w:b/>
      <w:caps/>
      <w:color w:val="002060"/>
      <w:sz w:val="22"/>
    </w:rPr>
  </w:style>
  <w:style w:type="paragraph" w:styleId="a7">
    <w:name w:val="header"/>
    <w:basedOn w:val="a"/>
    <w:link w:val="a8"/>
    <w:uiPriority w:val="99"/>
    <w:unhideWhenUsed/>
    <w:rsid w:val="00860B3B"/>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860B3B"/>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860B3B"/>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860B3B"/>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83932"/>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39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46"/>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F02646"/>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F02646"/>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F02646"/>
    <w:rPr>
      <w:rFonts w:ascii="Times New Roman" w:eastAsia="Times New Roman" w:hAnsi="Times New Roman" w:cs="Times New Roman"/>
      <w:sz w:val="16"/>
      <w:szCs w:val="20"/>
      <w:lang w:eastAsia="ru-RU"/>
    </w:rPr>
  </w:style>
  <w:style w:type="character" w:styleId="a6">
    <w:name w:val="Hyperlink"/>
    <w:basedOn w:val="a0"/>
    <w:uiPriority w:val="99"/>
    <w:rsid w:val="00F02646"/>
    <w:rPr>
      <w:color w:val="0000FF"/>
      <w:u w:val="single"/>
    </w:rPr>
  </w:style>
  <w:style w:type="paragraph" w:customStyle="1" w:styleId="1">
    <w:name w:val="Заголовок 1БН"/>
    <w:basedOn w:val="a"/>
    <w:next w:val="a"/>
    <w:rsid w:val="00F02646"/>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F02646"/>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F02646"/>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F02646"/>
    <w:pPr>
      <w:keepNext/>
      <w:numPr>
        <w:ilvl w:val="3"/>
        <w:numId w:val="1"/>
      </w:numPr>
      <w:tabs>
        <w:tab w:val="left" w:pos="0"/>
      </w:tabs>
      <w:suppressAutoHyphens/>
      <w:spacing w:after="360"/>
      <w:ind w:left="0" w:firstLine="0"/>
      <w:jc w:val="center"/>
      <w:outlineLvl w:val="3"/>
    </w:pPr>
    <w:rPr>
      <w:b/>
      <w:caps/>
      <w:color w:val="002060"/>
      <w:sz w:val="22"/>
    </w:rPr>
  </w:style>
  <w:style w:type="paragraph" w:styleId="a7">
    <w:name w:val="header"/>
    <w:basedOn w:val="a"/>
    <w:link w:val="a8"/>
    <w:uiPriority w:val="99"/>
    <w:unhideWhenUsed/>
    <w:rsid w:val="00860B3B"/>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860B3B"/>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860B3B"/>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860B3B"/>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83932"/>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39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Радзиван А.В.</dc:creator>
  <cp:lastModifiedBy>Радзиван А.В.</cp:lastModifiedBy>
  <cp:revision>3</cp:revision>
  <dcterms:created xsi:type="dcterms:W3CDTF">2016-12-13T13:49:00Z</dcterms:created>
  <dcterms:modified xsi:type="dcterms:W3CDTF">2016-12-13T14:22:00Z</dcterms:modified>
</cp:coreProperties>
</file>